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AC11" w14:textId="01D697A2" w:rsidR="00FB2483" w:rsidRDefault="00881A1C" w:rsidP="00FB2483">
      <w:pPr>
        <w:pStyle w:val="Titlepage"/>
      </w:pPr>
      <w:r>
        <w:t>Land south of Green Road, Wivelsfield Green</w:t>
      </w:r>
    </w:p>
    <w:p w14:paraId="3D1DC732" w14:textId="77777777" w:rsidR="00881A1C" w:rsidRDefault="00881A1C" w:rsidP="00881A1C">
      <w:r>
        <w:t xml:space="preserve">LPA Application Reference: </w:t>
      </w:r>
      <w:r w:rsidRPr="00093552">
        <w:t>LW/24/0820</w:t>
      </w:r>
    </w:p>
    <w:p w14:paraId="3A6FA254" w14:textId="77777777" w:rsidR="00881A1C" w:rsidRDefault="00881A1C" w:rsidP="00881A1C">
      <w:r>
        <w:t xml:space="preserve">PINS Appeal Reference: </w:t>
      </w:r>
      <w:r w:rsidRPr="00093552">
        <w:t>6005671</w:t>
      </w:r>
    </w:p>
    <w:p w14:paraId="00FCC519" w14:textId="31FEB071" w:rsidR="00FB2483" w:rsidRDefault="00881A1C" w:rsidP="00FB2483">
      <w:pPr>
        <w:pStyle w:val="Heading1"/>
      </w:pPr>
      <w:r>
        <w:t>Landscape round-table discussion, Thursday 2</w:t>
      </w:r>
      <w:r w:rsidRPr="00881A1C">
        <w:rPr>
          <w:vertAlign w:val="superscript"/>
        </w:rPr>
        <w:t>nd</w:t>
      </w:r>
      <w:r>
        <w:t xml:space="preserve"> July 2026</w:t>
      </w:r>
    </w:p>
    <w:p w14:paraId="75BC00FC" w14:textId="3A8A9648" w:rsidR="00881A1C" w:rsidRPr="00881A1C" w:rsidRDefault="00881A1C" w:rsidP="00881A1C">
      <w:pPr>
        <w:pStyle w:val="Heading2"/>
      </w:pPr>
      <w:r>
        <w:t>SUGGESTED AGENDA</w:t>
      </w:r>
    </w:p>
    <w:p w14:paraId="42272E72" w14:textId="77777777" w:rsidR="00D70026" w:rsidRDefault="00D70026">
      <w:pPr>
        <w:spacing w:after="160" w:line="259" w:lineRule="auto"/>
      </w:pPr>
    </w:p>
    <w:p w14:paraId="7200935A" w14:textId="7580A6B9" w:rsidR="00DD70AC" w:rsidRPr="00DD70AC" w:rsidRDefault="00DD70AC" w:rsidP="00DD70AC">
      <w:pPr>
        <w:numPr>
          <w:ilvl w:val="0"/>
          <w:numId w:val="26"/>
        </w:numPr>
        <w:spacing w:after="160" w:line="259" w:lineRule="auto"/>
      </w:pPr>
      <w:r w:rsidRPr="00DD70AC">
        <w:t>Baseline conditions of the Site</w:t>
      </w:r>
      <w:r w:rsidR="004A4B06">
        <w:t xml:space="preserve"> / surrounding landscape context</w:t>
      </w:r>
      <w:r w:rsidRPr="00DD70AC">
        <w:t>.</w:t>
      </w:r>
    </w:p>
    <w:p w14:paraId="17FF0524" w14:textId="342C3C29" w:rsidR="00DD70AC" w:rsidRDefault="00DD70AC" w:rsidP="00DD70AC">
      <w:pPr>
        <w:numPr>
          <w:ilvl w:val="1"/>
          <w:numId w:val="35"/>
        </w:numPr>
        <w:spacing w:after="160" w:line="259" w:lineRule="auto"/>
        <w:ind w:left="1276"/>
      </w:pPr>
      <w:r w:rsidRPr="00DD70AC">
        <w:t>Baseline conditions of western portion of the appeal site</w:t>
      </w:r>
    </w:p>
    <w:p w14:paraId="7BD6C32F" w14:textId="69B78FBF" w:rsidR="0075469F" w:rsidRPr="00DD70AC" w:rsidRDefault="0075469F" w:rsidP="00DD70AC">
      <w:pPr>
        <w:numPr>
          <w:ilvl w:val="1"/>
          <w:numId w:val="35"/>
        </w:numPr>
        <w:spacing w:after="160" w:line="259" w:lineRule="auto"/>
        <w:ind w:left="1276"/>
      </w:pPr>
      <w:r>
        <w:t>Baseline conditions of the eastern portion of the appeal site</w:t>
      </w:r>
    </w:p>
    <w:p w14:paraId="2D74E642" w14:textId="7BDE27F2" w:rsidR="00DD70AC" w:rsidRDefault="00DD70AC" w:rsidP="00DD70AC">
      <w:pPr>
        <w:numPr>
          <w:ilvl w:val="1"/>
          <w:numId w:val="35"/>
        </w:numPr>
        <w:spacing w:after="160" w:line="259" w:lineRule="auto"/>
        <w:ind w:left="1276"/>
      </w:pPr>
      <w:r w:rsidRPr="00DD70AC">
        <w:t>Location/extent of PROW network</w:t>
      </w:r>
      <w:r w:rsidR="00C10355">
        <w:t xml:space="preserve"> </w:t>
      </w:r>
      <w:r w:rsidR="00BB47B2">
        <w:t>(</w:t>
      </w:r>
      <w:r w:rsidR="00C10355">
        <w:t xml:space="preserve">including </w:t>
      </w:r>
      <w:r w:rsidR="00BB47B2">
        <w:t>reference to views/visual receptors)</w:t>
      </w:r>
    </w:p>
    <w:p w14:paraId="7CB54DB5" w14:textId="7F93698D" w:rsidR="00EE4D59" w:rsidRPr="00DD70AC" w:rsidRDefault="00F94F54" w:rsidP="00DD70AC">
      <w:pPr>
        <w:numPr>
          <w:ilvl w:val="1"/>
          <w:numId w:val="35"/>
        </w:numPr>
        <w:spacing w:after="160" w:line="259" w:lineRule="auto"/>
        <w:ind w:left="1276"/>
      </w:pPr>
      <w:r>
        <w:t>E</w:t>
      </w:r>
      <w:r w:rsidR="00E9062D">
        <w:t>xisting settlement pattern</w:t>
      </w:r>
      <w:r w:rsidR="00B0286C">
        <w:t xml:space="preserve"> of Wivelsfield</w:t>
      </w:r>
    </w:p>
    <w:p w14:paraId="78B243F2" w14:textId="77777777" w:rsidR="00DD70AC" w:rsidRDefault="00DD70AC" w:rsidP="00DD70AC">
      <w:pPr>
        <w:spacing w:after="160" w:line="259" w:lineRule="auto"/>
      </w:pPr>
      <w:r w:rsidRPr="00DD70AC">
        <w:t> </w:t>
      </w:r>
    </w:p>
    <w:p w14:paraId="67125AEB" w14:textId="3772047C" w:rsidR="00393406" w:rsidRDefault="00393406" w:rsidP="00393406">
      <w:pPr>
        <w:pStyle w:val="ListParagraph"/>
        <w:numPr>
          <w:ilvl w:val="0"/>
          <w:numId w:val="31"/>
        </w:numPr>
        <w:spacing w:after="160" w:line="259" w:lineRule="auto"/>
      </w:pPr>
      <w:r>
        <w:t>Baseline matters related to the LGS.</w:t>
      </w:r>
    </w:p>
    <w:p w14:paraId="1CC5E578" w14:textId="77777777" w:rsidR="00393406" w:rsidRDefault="00393406" w:rsidP="0047762D">
      <w:pPr>
        <w:numPr>
          <w:ilvl w:val="0"/>
          <w:numId w:val="40"/>
        </w:numPr>
        <w:spacing w:after="160" w:line="259" w:lineRule="auto"/>
        <w:ind w:left="1276"/>
      </w:pPr>
      <w:r>
        <w:t>Landscape-related r</w:t>
      </w:r>
      <w:r w:rsidRPr="00DD70AC">
        <w:t>easons for LGS designation</w:t>
      </w:r>
    </w:p>
    <w:p w14:paraId="6F00FC77" w14:textId="77777777" w:rsidR="00393406" w:rsidRPr="00DD70AC" w:rsidRDefault="00393406" w:rsidP="0047762D">
      <w:pPr>
        <w:numPr>
          <w:ilvl w:val="0"/>
          <w:numId w:val="40"/>
        </w:numPr>
        <w:spacing w:after="160" w:line="259" w:lineRule="auto"/>
        <w:ind w:left="1276"/>
      </w:pPr>
      <w:r w:rsidRPr="00DD70AC">
        <w:t>Extent of openness of the LGS</w:t>
      </w:r>
    </w:p>
    <w:p w14:paraId="3DB95D4C" w14:textId="77777777" w:rsidR="00393406" w:rsidRPr="00DD70AC" w:rsidRDefault="00393406" w:rsidP="00BD211A">
      <w:pPr>
        <w:spacing w:after="160" w:line="259" w:lineRule="auto"/>
      </w:pPr>
    </w:p>
    <w:p w14:paraId="2974D18E" w14:textId="77777777" w:rsidR="001E5E48" w:rsidRDefault="001E5E48" w:rsidP="008B2CC3">
      <w:pPr>
        <w:pStyle w:val="ListParagraph"/>
        <w:numPr>
          <w:ilvl w:val="0"/>
          <w:numId w:val="31"/>
        </w:numPr>
        <w:autoSpaceDE w:val="0"/>
        <w:autoSpaceDN w:val="0"/>
        <w:spacing w:before="0" w:after="240" w:line="360" w:lineRule="auto"/>
        <w:contextualSpacing w:val="0"/>
        <w:jc w:val="both"/>
        <w:rPr>
          <w:rFonts w:asciiTheme="minorHAnsi" w:hAnsiTheme="minorHAnsi" w:cs="Arial"/>
          <w:szCs w:val="20"/>
        </w:rPr>
      </w:pPr>
      <w:r w:rsidRPr="00230742">
        <w:rPr>
          <w:rFonts w:asciiTheme="minorHAnsi" w:hAnsiTheme="minorHAnsi" w:cs="Arial"/>
          <w:szCs w:val="20"/>
        </w:rPr>
        <w:t xml:space="preserve">The </w:t>
      </w:r>
      <w:r>
        <w:rPr>
          <w:rFonts w:asciiTheme="minorHAnsi" w:hAnsiTheme="minorHAnsi" w:cs="Arial"/>
          <w:szCs w:val="20"/>
        </w:rPr>
        <w:t>a</w:t>
      </w:r>
      <w:r w:rsidRPr="00230742">
        <w:rPr>
          <w:rFonts w:asciiTheme="minorHAnsi" w:hAnsiTheme="minorHAnsi" w:cs="Arial"/>
          <w:szCs w:val="20"/>
        </w:rPr>
        <w:t xml:space="preserve">ppeal </w:t>
      </w:r>
      <w:r>
        <w:rPr>
          <w:rFonts w:asciiTheme="minorHAnsi" w:hAnsiTheme="minorHAnsi" w:cs="Arial"/>
          <w:szCs w:val="20"/>
        </w:rPr>
        <w:t>p</w:t>
      </w:r>
      <w:r w:rsidRPr="00230742">
        <w:rPr>
          <w:rFonts w:asciiTheme="minorHAnsi" w:hAnsiTheme="minorHAnsi" w:cs="Arial"/>
          <w:szCs w:val="20"/>
        </w:rPr>
        <w:t>roposals - landscape strategy and mitigation</w:t>
      </w:r>
    </w:p>
    <w:p w14:paraId="45107A36" w14:textId="77777777" w:rsidR="001E5E48" w:rsidRDefault="001E5E48" w:rsidP="001E5E48">
      <w:pPr>
        <w:spacing w:after="160" w:line="259" w:lineRule="auto"/>
        <w:rPr>
          <w:rFonts w:asciiTheme="minorHAnsi" w:hAnsiTheme="minorHAnsi" w:cs="Arial"/>
          <w:szCs w:val="20"/>
        </w:rPr>
      </w:pPr>
    </w:p>
    <w:p w14:paraId="69E5902D" w14:textId="77777777" w:rsidR="00DD70AC" w:rsidRPr="00DD70AC" w:rsidRDefault="00DD70AC" w:rsidP="00DD70AC">
      <w:pPr>
        <w:numPr>
          <w:ilvl w:val="0"/>
          <w:numId w:val="31"/>
        </w:numPr>
        <w:spacing w:after="160" w:line="259" w:lineRule="auto"/>
      </w:pPr>
      <w:r w:rsidRPr="00DD70AC">
        <w:t>Landscape effects / effects on visual openness of the proposed development on the LGS.</w:t>
      </w:r>
    </w:p>
    <w:p w14:paraId="26D8F287" w14:textId="77777777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>Landscape screening of the access road</w:t>
      </w:r>
    </w:p>
    <w:p w14:paraId="6BDCF943" w14:textId="505B44AE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 xml:space="preserve">View from </w:t>
      </w:r>
      <w:r w:rsidR="003830CC">
        <w:t xml:space="preserve">the </w:t>
      </w:r>
      <w:r w:rsidRPr="00DD70AC">
        <w:t>War Memorial</w:t>
      </w:r>
    </w:p>
    <w:p w14:paraId="17535F7A" w14:textId="77777777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>View from Primary School</w:t>
      </w:r>
    </w:p>
    <w:p w14:paraId="74828097" w14:textId="77777777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>Views from Green Road east of the access</w:t>
      </w:r>
    </w:p>
    <w:p w14:paraId="4D8C26AD" w14:textId="77777777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>Views from Hundred Acre Lane</w:t>
      </w:r>
    </w:p>
    <w:p w14:paraId="14B4A493" w14:textId="456FCF86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 xml:space="preserve">View from </w:t>
      </w:r>
      <w:r>
        <w:t>WIV/30/1</w:t>
      </w:r>
      <w:r w:rsidR="0075469F">
        <w:t xml:space="preserve"> (bridleway between east and western parts of the appeal site)</w:t>
      </w:r>
    </w:p>
    <w:p w14:paraId="711A5A31" w14:textId="77777777" w:rsidR="00DD70AC" w:rsidRPr="00DD70AC" w:rsidRDefault="00DD70AC" w:rsidP="00DD70AC">
      <w:pPr>
        <w:numPr>
          <w:ilvl w:val="0"/>
          <w:numId w:val="36"/>
        </w:numPr>
        <w:spacing w:after="160" w:line="259" w:lineRule="auto"/>
        <w:ind w:left="1276"/>
      </w:pPr>
      <w:r w:rsidRPr="00DD70AC">
        <w:t>Effects on openness</w:t>
      </w:r>
    </w:p>
    <w:p w14:paraId="1B02EBE2" w14:textId="77777777" w:rsidR="00DD70AC" w:rsidRPr="00DD70AC" w:rsidRDefault="00DD70AC" w:rsidP="00DD70AC">
      <w:pPr>
        <w:spacing w:after="160" w:line="259" w:lineRule="auto"/>
      </w:pPr>
      <w:r w:rsidRPr="00DD70AC">
        <w:t> </w:t>
      </w:r>
    </w:p>
    <w:p w14:paraId="5A200E19" w14:textId="14AF666D" w:rsidR="00DD70AC" w:rsidRPr="00DD70AC" w:rsidRDefault="00DD70AC" w:rsidP="00DD70AC">
      <w:pPr>
        <w:numPr>
          <w:ilvl w:val="0"/>
          <w:numId w:val="33"/>
        </w:numPr>
        <w:spacing w:after="160" w:line="259" w:lineRule="auto"/>
      </w:pPr>
      <w:r w:rsidRPr="00DD70AC">
        <w:t>Landscape</w:t>
      </w:r>
      <w:r>
        <w:t xml:space="preserve"> / Visual</w:t>
      </w:r>
      <w:r w:rsidRPr="00DD70AC">
        <w:t xml:space="preserve"> effects of the proposed </w:t>
      </w:r>
      <w:proofErr w:type="gramStart"/>
      <w:r w:rsidRPr="00DD70AC">
        <w:t>development</w:t>
      </w:r>
      <w:r w:rsidR="00051D8B">
        <w:t>:</w:t>
      </w:r>
      <w:r w:rsidRPr="00DD70AC">
        <w:t>.</w:t>
      </w:r>
      <w:proofErr w:type="gramEnd"/>
    </w:p>
    <w:p w14:paraId="1AC9BC7C" w14:textId="5CD0349B" w:rsidR="00DD70AC" w:rsidRPr="00DD70AC" w:rsidRDefault="00DD70AC" w:rsidP="00DD70AC">
      <w:pPr>
        <w:numPr>
          <w:ilvl w:val="1"/>
          <w:numId w:val="38"/>
        </w:numPr>
        <w:spacing w:after="160" w:line="259" w:lineRule="auto"/>
        <w:ind w:left="1276"/>
      </w:pPr>
      <w:r>
        <w:t>F</w:t>
      </w:r>
      <w:r w:rsidRPr="00DD70AC">
        <w:t xml:space="preserve">rom </w:t>
      </w:r>
      <w:r>
        <w:t>WIV/30/1</w:t>
      </w:r>
      <w:r w:rsidRPr="00DD70AC">
        <w:t xml:space="preserve"> (including views north/south along bridleway)</w:t>
      </w:r>
      <w:r w:rsidR="00051D8B">
        <w:t xml:space="preserve"> (</w:t>
      </w:r>
      <w:r w:rsidR="0075469F">
        <w:t>bridleway b</w:t>
      </w:r>
      <w:r w:rsidR="00323D2A">
        <w:t>etween east and west</w:t>
      </w:r>
      <w:r w:rsidR="0075469F">
        <w:t>ern</w:t>
      </w:r>
      <w:r w:rsidR="00323D2A">
        <w:t xml:space="preserve"> parts of the </w:t>
      </w:r>
      <w:r w:rsidR="0075469F">
        <w:t xml:space="preserve">appeal </w:t>
      </w:r>
      <w:r w:rsidR="00323D2A">
        <w:t>site</w:t>
      </w:r>
      <w:r w:rsidR="00BD211A">
        <w:t>)</w:t>
      </w:r>
    </w:p>
    <w:p w14:paraId="4850AE00" w14:textId="3BBE8FFF" w:rsidR="00DD70AC" w:rsidRPr="00DD70AC" w:rsidRDefault="00DD70AC" w:rsidP="00DD70AC">
      <w:pPr>
        <w:numPr>
          <w:ilvl w:val="1"/>
          <w:numId w:val="38"/>
        </w:numPr>
        <w:spacing w:after="160" w:line="259" w:lineRule="auto"/>
        <w:ind w:left="1276"/>
      </w:pPr>
      <w:r>
        <w:t>F</w:t>
      </w:r>
      <w:r w:rsidRPr="00DD70AC">
        <w:t>rom WSM/1/1</w:t>
      </w:r>
      <w:r w:rsidR="00323D2A">
        <w:t xml:space="preserve"> (part of th</w:t>
      </w:r>
      <w:r w:rsidR="00E369A7">
        <w:t>e</w:t>
      </w:r>
      <w:r w:rsidR="00323D2A">
        <w:t xml:space="preserve"> Wivelsfield Green Walk)</w:t>
      </w:r>
    </w:p>
    <w:p w14:paraId="7E3EBAE8" w14:textId="360E6200" w:rsidR="00DD70AC" w:rsidRDefault="00DD70AC" w:rsidP="00E369A7">
      <w:pPr>
        <w:numPr>
          <w:ilvl w:val="1"/>
          <w:numId w:val="38"/>
        </w:numPr>
        <w:spacing w:after="160" w:line="259" w:lineRule="auto"/>
        <w:ind w:left="1276"/>
      </w:pPr>
      <w:r>
        <w:lastRenderedPageBreak/>
        <w:t>F</w:t>
      </w:r>
      <w:r w:rsidRPr="00DD70AC">
        <w:t xml:space="preserve">rom </w:t>
      </w:r>
      <w:r>
        <w:t>WSM/28/2</w:t>
      </w:r>
      <w:r w:rsidR="00E369A7">
        <w:t xml:space="preserve"> (part of the Sussex Border </w:t>
      </w:r>
      <w:proofErr w:type="gramStart"/>
      <w:r w:rsidR="00E369A7">
        <w:t>Path)</w:t>
      </w:r>
      <w:r w:rsidR="00481682">
        <w:t>On</w:t>
      </w:r>
      <w:proofErr w:type="gramEnd"/>
      <w:r w:rsidR="00481682">
        <w:t xml:space="preserve"> the </w:t>
      </w:r>
      <w:r w:rsidR="00051D8B">
        <w:t>p</w:t>
      </w:r>
      <w:r w:rsidRPr="00DD70AC">
        <w:t xml:space="preserve">attern of existing built development </w:t>
      </w:r>
    </w:p>
    <w:p w14:paraId="61A71989" w14:textId="01BD205E" w:rsidR="001924DB" w:rsidRDefault="001D7E9E" w:rsidP="00DD70AC">
      <w:pPr>
        <w:numPr>
          <w:ilvl w:val="1"/>
          <w:numId w:val="38"/>
        </w:numPr>
        <w:spacing w:after="160" w:line="259" w:lineRule="auto"/>
        <w:ind w:left="1276"/>
      </w:pPr>
      <w:r>
        <w:t>In respect of l</w:t>
      </w:r>
      <w:r w:rsidR="006861A7">
        <w:t xml:space="preserve">andscape character at local and </w:t>
      </w:r>
      <w:r w:rsidR="00441C55">
        <w:t>d</w:t>
      </w:r>
      <w:r w:rsidR="006861A7">
        <w:t>istrict scales</w:t>
      </w:r>
    </w:p>
    <w:p w14:paraId="437EBE43" w14:textId="33A73F69" w:rsidR="006861A7" w:rsidRPr="00DD70AC" w:rsidRDefault="001D7E9E" w:rsidP="00DD70AC">
      <w:pPr>
        <w:numPr>
          <w:ilvl w:val="1"/>
          <w:numId w:val="38"/>
        </w:numPr>
        <w:spacing w:after="160" w:line="259" w:lineRule="auto"/>
        <w:ind w:left="1276"/>
      </w:pPr>
      <w:r>
        <w:t>In respect of other visu</w:t>
      </w:r>
      <w:r w:rsidR="00441C55">
        <w:t xml:space="preserve">al </w:t>
      </w:r>
      <w:r>
        <w:t>receptors</w:t>
      </w:r>
      <w:r w:rsidR="003E5C03">
        <w:t xml:space="preserve"> </w:t>
      </w:r>
      <w:r w:rsidR="005E0BB6">
        <w:t>on</w:t>
      </w:r>
      <w:r w:rsidR="00974028">
        <w:t xml:space="preserve"> the site</w:t>
      </w:r>
      <w:r w:rsidR="005E0BB6">
        <w:t>, and in the landscape around the site</w:t>
      </w:r>
    </w:p>
    <w:p w14:paraId="742D9D9C" w14:textId="77777777" w:rsidR="00D70026" w:rsidRPr="00FB2483" w:rsidRDefault="00D70026" w:rsidP="00D70026"/>
    <w:sectPr w:rsidR="00D70026" w:rsidRPr="00FB2483" w:rsidSect="00D7002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680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D9660" w14:textId="77777777" w:rsidR="00F778D3" w:rsidRDefault="00F778D3" w:rsidP="00CD7F3B">
      <w:pPr>
        <w:spacing w:after="0"/>
      </w:pPr>
      <w:r>
        <w:separator/>
      </w:r>
    </w:p>
    <w:p w14:paraId="1BAE9EC5" w14:textId="77777777" w:rsidR="00F778D3" w:rsidRDefault="00F778D3"/>
  </w:endnote>
  <w:endnote w:type="continuationSeparator" w:id="0">
    <w:p w14:paraId="46CEF857" w14:textId="77777777" w:rsidR="00F778D3" w:rsidRDefault="00F778D3" w:rsidP="00CD7F3B">
      <w:pPr>
        <w:spacing w:after="0"/>
      </w:pPr>
      <w:r>
        <w:continuationSeparator/>
      </w:r>
    </w:p>
    <w:p w14:paraId="0D19FD8C" w14:textId="77777777" w:rsidR="00F778D3" w:rsidRDefault="00F778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">
    <w:altName w:val="Calibri"/>
    <w:panose1 w:val="02000503040000020003"/>
    <w:charset w:val="00"/>
    <w:family w:val="auto"/>
    <w:pitch w:val="variable"/>
    <w:sig w:usb0="800000A7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4CF16" w14:textId="77777777" w:rsidR="00D70026" w:rsidRPr="00D70026" w:rsidRDefault="00D70026" w:rsidP="00D70026">
    <w:pPr>
      <w:pStyle w:val="HeaderFooter"/>
      <w:tabs>
        <w:tab w:val="clear" w:pos="10632"/>
        <w:tab w:val="clear" w:pos="21240"/>
        <w:tab w:val="center" w:pos="4536"/>
        <w:tab w:val="right" w:pos="9026"/>
      </w:tabs>
      <w:rPr>
        <w:color w:val="808080"/>
      </w:rPr>
    </w:pPr>
    <w:r w:rsidRPr="00D21F84">
      <w:rPr>
        <w:rStyle w:val="HeaderFooterChar"/>
        <w:rFonts w:ascii="DIN" w:hAnsi="DIN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53C7B95B" wp14:editId="301EBD37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76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8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F748863"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6.25pt" to="453.5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YJtQEAANUDAAAOAAAAZHJzL2Uyb0RvYy54bWysU9tu2zAMfR+wfxD0vtgpsK4w4vShRfcy&#10;bMUuH6DIVCxAEgVKi52/H6UkTrENGDbMBmhR4jkkj+jN/eydOAAli6GX61UrBQSNgw37Xn77+vTm&#10;ToqUVRiUwwC9PEKS99vXrzZT7OAGR3QDkGCSkLop9nLMOXZNk/QIXqUVRgh8aJC8yuzSvhlITczu&#10;XXPTtrfNhDREQg0p8e7j6VBuK78xoPMnYxJk4XrJteVqqdpdsc12o7o9qThafS5D/UMVXtnASReq&#10;R5WV+E72FypvNWFCk1cafYPGWA21B+5m3f7UzZdRRai9sDgpLjKl/0erPx4ewjOxDFNMXYrPVLqY&#10;Dfny5frEXMU6LmLBnIXmzbfvblt+pNCXs+YKjJTye0AvyqKXzobSh+rU4UPKnIxDLyFl24ViEzo7&#10;PFnnqkP73YMjcVB8c3dtectlMfBFGHsF2lxrr6t8dHCi/QxG2IGrXdf0daxgoVVaQ8jrM68LHF1g&#10;hktYgO2fgef4AoU6cn8DXhA1M4a8gL0NSL/LnudLyeYUf1Hg1HeRYIfDsd5qlYZnpyp3nvMynC/9&#10;Cr/+jdsfAAAA//8DAFBLAwQUAAYACAAAACEAT6WYhdoAAAAIAQAADwAAAGRycy9kb3ducmV2Lnht&#10;bEyPS2vDMBCE74X8B7GF3hLZgaaxYzmkhVwLzeO+sTa2qbQylvzov68KhfY4O8vMN8V+tkaM1PvW&#10;sYJ0lYAgrpxuuVZwOR+XWxA+IGs0jknBF3nYl4uHAnPtJv6g8RRqEUPY56igCaHLpfRVQxb9ynXE&#10;0bu73mKIsq+l7nGK4dbIdZJspMWWY0ODHb01VH2eBqsAh/Z8vWt+3VzMe3Yds6k7bmulnh7nww5E&#10;oDn8PcMPfkSHMjLd3MDaC6MgDgkKlun6GUS0s+QlBXH7vciykP8HlN8AAAD//wMAUEsBAi0AFAAG&#10;AAgAAAAhALaDOJL+AAAA4QEAABMAAAAAAAAAAAAAAAAAAAAAAFtDb250ZW50X1R5cGVzXS54bWxQ&#10;SwECLQAUAAYACAAAACEAOP0h/9YAAACUAQAACwAAAAAAAAAAAAAAAAAvAQAAX3JlbHMvLnJlbHNQ&#10;SwECLQAUAAYACAAAACEANXLGCbUBAADVAwAADgAAAAAAAAAAAAAAAAAuAgAAZHJzL2Uyb0RvYy54&#10;bWxQSwECLQAUAAYACAAAACEAT6WYhdoAAAAIAQAADwAAAAAAAAAAAAAAAAAPBAAAZHJzL2Rvd25y&#10;ZXYueG1sUEsFBgAAAAAEAAQA8wAAABYFAAAAAA==&#10;" strokecolor="gray" strokeweight=".5pt">
              <v:stroke joinstyle="miter"/>
              <w10:wrap anchorx="margin"/>
            </v:line>
          </w:pict>
        </mc:Fallback>
      </mc:AlternateContent>
    </w:r>
    <w:r w:rsidRPr="00881A1C">
      <w:rPr>
        <w:rStyle w:val="HeaderFooterChar"/>
        <w:rFonts w:ascii="DIN" w:hAnsi="DIN"/>
        <w:lang w:val="it-IT"/>
      </w:rPr>
      <w:t xml:space="preserve">The </w:t>
    </w:r>
    <w:r w:rsidRPr="00881A1C">
      <w:rPr>
        <w:rStyle w:val="HeaderFooterChar"/>
        <w:rFonts w:ascii="DIN" w:hAnsi="DIN"/>
        <w:b/>
        <w:color w:val="009AC8"/>
        <w:sz w:val="18"/>
        <w:lang w:val="it-IT"/>
      </w:rPr>
      <w:t>terra firma</w:t>
    </w:r>
    <w:r w:rsidRPr="00881A1C">
      <w:rPr>
        <w:rStyle w:val="HeaderFooterChar"/>
        <w:rFonts w:ascii="DIN" w:hAnsi="DIN"/>
        <w:lang w:val="it-IT"/>
      </w:rPr>
      <w:t xml:space="preserve"> Consultancy Ltd.</w:t>
    </w:r>
    <w:r w:rsidRPr="00881A1C">
      <w:rPr>
        <w:rStyle w:val="HeaderFooterChar"/>
        <w:rFonts w:ascii="DIN" w:hAnsi="DIN"/>
        <w:lang w:val="it-IT"/>
      </w:rPr>
      <w:tab/>
    </w:r>
    <w:r w:rsidRPr="00007FE0">
      <w:t xml:space="preserve">Page </w:t>
    </w:r>
    <w:r w:rsidRPr="00007FE0">
      <w:fldChar w:fldCharType="begin"/>
    </w:r>
    <w:r w:rsidRPr="00007FE0">
      <w:instrText xml:space="preserve"> PAGE  \* Arabic  \* MERGEFORMAT </w:instrText>
    </w:r>
    <w:r w:rsidRPr="00007FE0">
      <w:fldChar w:fldCharType="separate"/>
    </w:r>
    <w:r>
      <w:t>1</w:t>
    </w:r>
    <w:r w:rsidRPr="00007FE0">
      <w:fldChar w:fldCharType="end"/>
    </w:r>
    <w:r w:rsidRPr="00007FE0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rStyle w:val="HeaderFooterChar"/>
        <w:rFonts w:ascii="DIN" w:hAnsi="DIN"/>
      </w:rPr>
      <w:tab/>
    </w:r>
    <w:r>
      <w:t>GA6</w:t>
    </w:r>
    <w:r w:rsidRPr="00506D47">
      <w:t>-</w:t>
    </w:r>
    <w:r w:rsidRPr="00D70026">
      <w:rPr>
        <w:color w:val="808080"/>
      </w:rPr>
      <w:t>0110-1.00</w:t>
    </w:r>
  </w:p>
  <w:p w14:paraId="5D29644B" w14:textId="77777777" w:rsidR="00D70026" w:rsidRPr="00D70026" w:rsidRDefault="00D70026" w:rsidP="00D70026">
    <w:pPr>
      <w:pStyle w:val="Footer"/>
      <w:rPr>
        <w:color w:val="808080"/>
        <w:sz w:val="16"/>
        <w:szCs w:val="18"/>
      </w:rPr>
    </w:pPr>
    <w:r w:rsidRPr="00D70026">
      <w:rPr>
        <w:rFonts w:ascii="DIN" w:hAnsi="DIN"/>
        <w:color w:val="808080"/>
        <w:sz w:val="16"/>
        <w:szCs w:val="18"/>
      </w:rPr>
      <w:t>www.terrafirmaconsultancy.com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43F0C" w14:textId="77777777" w:rsidR="00D70026" w:rsidRDefault="00D70026" w:rsidP="00D70026">
    <w:pPr>
      <w:pStyle w:val="HeaderFooter"/>
      <w:tabs>
        <w:tab w:val="clear" w:pos="10632"/>
        <w:tab w:val="clear" w:pos="21240"/>
        <w:tab w:val="center" w:pos="4536"/>
        <w:tab w:val="right" w:pos="9026"/>
      </w:tabs>
    </w:pPr>
    <w:r w:rsidRPr="00D21F84">
      <w:rPr>
        <w:rStyle w:val="HeaderFooterChar"/>
        <w:rFonts w:ascii="DIN" w:hAnsi="DIN"/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69D086" wp14:editId="37717740">
              <wp:simplePos x="0" y="0"/>
              <wp:positionH relativeFrom="margin">
                <wp:align>center</wp:align>
              </wp:positionH>
              <wp:positionV relativeFrom="paragraph">
                <wp:posOffset>-79375</wp:posOffset>
              </wp:positionV>
              <wp:extent cx="576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8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4826AB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6.25pt" to="453.55pt,-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YJtQEAANUDAAAOAAAAZHJzL2Uyb0RvYy54bWysU9tu2zAMfR+wfxD0vtgpsK4w4vShRfcy&#10;bMUuH6DIVCxAEgVKi52/H6UkTrENGDbMBmhR4jkkj+jN/eydOAAli6GX61UrBQSNgw37Xn77+vTm&#10;ToqUVRiUwwC9PEKS99vXrzZT7OAGR3QDkGCSkLop9nLMOXZNk/QIXqUVRgh8aJC8yuzSvhlITczu&#10;XXPTtrfNhDREQg0p8e7j6VBuK78xoPMnYxJk4XrJteVqqdpdsc12o7o9qThafS5D/UMVXtnASReq&#10;R5WV+E72FypvNWFCk1cafYPGWA21B+5m3f7UzZdRRai9sDgpLjKl/0erPx4ewjOxDFNMXYrPVLqY&#10;Dfny5frEXMU6LmLBnIXmzbfvblt+pNCXs+YKjJTye0AvyqKXzobSh+rU4UPKnIxDLyFl24ViEzo7&#10;PFnnqkP73YMjcVB8c3dtectlMfBFGHsF2lxrr6t8dHCi/QxG2IGrXdf0daxgoVVaQ8jrM68LHF1g&#10;hktYgO2fgef4AoU6cn8DXhA1M4a8gL0NSL/LnudLyeYUf1Hg1HeRYIfDsd5qlYZnpyp3nvMynC/9&#10;Cr/+jdsfAAAA//8DAFBLAwQUAAYACAAAACEAT6WYhdoAAAAIAQAADwAAAGRycy9kb3ducmV2Lnht&#10;bEyPS2vDMBCE74X8B7GF3hLZgaaxYzmkhVwLzeO+sTa2qbQylvzov68KhfY4O8vMN8V+tkaM1PvW&#10;sYJ0lYAgrpxuuVZwOR+XWxA+IGs0jknBF3nYl4uHAnPtJv6g8RRqEUPY56igCaHLpfRVQxb9ynXE&#10;0bu73mKIsq+l7nGK4dbIdZJspMWWY0ODHb01VH2eBqsAh/Z8vWt+3VzMe3Yds6k7bmulnh7nww5E&#10;oDn8PcMPfkSHMjLd3MDaC6MgDgkKlun6GUS0s+QlBXH7vciykP8HlN8AAAD//wMAUEsBAi0AFAAG&#10;AAgAAAAhALaDOJL+AAAA4QEAABMAAAAAAAAAAAAAAAAAAAAAAFtDb250ZW50X1R5cGVzXS54bWxQ&#10;SwECLQAUAAYACAAAACEAOP0h/9YAAACUAQAACwAAAAAAAAAAAAAAAAAvAQAAX3JlbHMvLnJlbHNQ&#10;SwECLQAUAAYACAAAACEANXLGCbUBAADVAwAADgAAAAAAAAAAAAAAAAAuAgAAZHJzL2Uyb0RvYy54&#10;bWxQSwECLQAUAAYACAAAACEAT6WYhdoAAAAIAQAADwAAAAAAAAAAAAAAAAAPBAAAZHJzL2Rvd25y&#10;ZXYueG1sUEsFBgAAAAAEAAQA8wAAABYFAAAAAA==&#10;" strokecolor="gray" strokeweight=".5pt">
              <v:stroke joinstyle="miter"/>
              <w10:wrap anchorx="margin"/>
            </v:line>
          </w:pict>
        </mc:Fallback>
      </mc:AlternateContent>
    </w:r>
    <w:r w:rsidRPr="00881A1C">
      <w:rPr>
        <w:rStyle w:val="HeaderFooterChar"/>
        <w:rFonts w:ascii="DIN" w:hAnsi="DIN"/>
        <w:lang w:val="it-IT"/>
      </w:rPr>
      <w:t xml:space="preserve">The </w:t>
    </w:r>
    <w:r w:rsidRPr="00881A1C">
      <w:rPr>
        <w:rStyle w:val="HeaderFooterChar"/>
        <w:rFonts w:ascii="DIN" w:hAnsi="DIN"/>
        <w:b/>
        <w:color w:val="009AC8"/>
        <w:sz w:val="18"/>
        <w:lang w:val="it-IT"/>
      </w:rPr>
      <w:t>terra firma</w:t>
    </w:r>
    <w:r w:rsidRPr="00881A1C">
      <w:rPr>
        <w:rStyle w:val="HeaderFooterChar"/>
        <w:rFonts w:ascii="DIN" w:hAnsi="DIN"/>
        <w:lang w:val="it-IT"/>
      </w:rPr>
      <w:t xml:space="preserve"> Consultancy Ltd.</w:t>
    </w:r>
    <w:r w:rsidRPr="00881A1C">
      <w:rPr>
        <w:rStyle w:val="HeaderFooterChar"/>
        <w:rFonts w:ascii="DIN" w:hAnsi="DIN"/>
        <w:lang w:val="it-IT"/>
      </w:rPr>
      <w:tab/>
    </w:r>
    <w:r w:rsidRPr="00007FE0">
      <w:t xml:space="preserve">Page </w:t>
    </w:r>
    <w:r w:rsidRPr="00007FE0">
      <w:fldChar w:fldCharType="begin"/>
    </w:r>
    <w:r w:rsidRPr="00007FE0">
      <w:instrText xml:space="preserve"> PAGE  \* Arabic  \* MERGEFORMAT </w:instrText>
    </w:r>
    <w:r w:rsidRPr="00007FE0">
      <w:fldChar w:fldCharType="separate"/>
    </w:r>
    <w:r>
      <w:t>2</w:t>
    </w:r>
    <w:r w:rsidRPr="00007FE0">
      <w:fldChar w:fldCharType="end"/>
    </w:r>
    <w:r w:rsidRPr="00007FE0">
      <w:t xml:space="preserve"> of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  <w:r>
      <w:rPr>
        <w:rStyle w:val="HeaderFooterChar"/>
        <w:rFonts w:ascii="DIN" w:hAnsi="DIN"/>
      </w:rPr>
      <w:tab/>
    </w:r>
    <w:r>
      <w:t>GA6</w:t>
    </w:r>
    <w:r w:rsidRPr="00506D47">
      <w:t>-</w:t>
    </w:r>
    <w:r>
      <w:t>0110-</w:t>
    </w:r>
    <w:r w:rsidRPr="00506D47">
      <w:t>1</w:t>
    </w:r>
    <w:r>
      <w:t>.00</w:t>
    </w:r>
  </w:p>
  <w:p w14:paraId="34C39AE2" w14:textId="77777777" w:rsidR="004B7DBE" w:rsidRDefault="00D70026" w:rsidP="00D70026">
    <w:pPr>
      <w:pStyle w:val="HeaderFooter"/>
      <w:tabs>
        <w:tab w:val="clear" w:pos="10632"/>
        <w:tab w:val="clear" w:pos="21240"/>
        <w:tab w:val="right" w:pos="9026"/>
      </w:tabs>
    </w:pPr>
    <w:r w:rsidRPr="00455CEA">
      <w:rPr>
        <w:rFonts w:ascii="DIN" w:hAnsi="DIN"/>
      </w:rPr>
      <w:t>www.terrafirmaconsultancy.com</w:t>
    </w:r>
    <w:r w:rsidR="004B7DB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C5FBB" w14:textId="77777777" w:rsidR="00F778D3" w:rsidRDefault="00F778D3" w:rsidP="00CD7F3B">
      <w:pPr>
        <w:spacing w:after="0"/>
      </w:pPr>
      <w:r>
        <w:separator/>
      </w:r>
    </w:p>
    <w:p w14:paraId="4B614434" w14:textId="77777777" w:rsidR="00F778D3" w:rsidRDefault="00F778D3"/>
  </w:footnote>
  <w:footnote w:type="continuationSeparator" w:id="0">
    <w:p w14:paraId="3AB884F2" w14:textId="77777777" w:rsidR="00F778D3" w:rsidRDefault="00F778D3" w:rsidP="00CD7F3B">
      <w:pPr>
        <w:spacing w:after="0"/>
      </w:pPr>
      <w:r>
        <w:continuationSeparator/>
      </w:r>
    </w:p>
    <w:p w14:paraId="53D106D0" w14:textId="77777777" w:rsidR="00F778D3" w:rsidRDefault="00F778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D7DE" w14:textId="77777777" w:rsidR="00D70026" w:rsidRPr="00D70026" w:rsidRDefault="00D70026" w:rsidP="00D70026">
    <w:pPr>
      <w:pStyle w:val="HeaderFooter"/>
      <w:tabs>
        <w:tab w:val="clear" w:pos="10632"/>
        <w:tab w:val="clear" w:pos="21240"/>
        <w:tab w:val="right" w:pos="9026"/>
      </w:tabs>
    </w:pPr>
    <w:r w:rsidRPr="00506D47">
      <w:rPr>
        <w:rStyle w:val="FooterChar"/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01156E6" wp14:editId="44BEAAEB">
              <wp:simplePos x="0" y="0"/>
              <wp:positionH relativeFrom="margin">
                <wp:align>center</wp:align>
              </wp:positionH>
              <wp:positionV relativeFrom="paragraph">
                <wp:posOffset>196850</wp:posOffset>
              </wp:positionV>
              <wp:extent cx="5760000" cy="0"/>
              <wp:effectExtent l="0" t="0" r="0" b="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8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C14E9B8"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5pt" to="453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YJtQEAANUDAAAOAAAAZHJzL2Uyb0RvYy54bWysU9tu2zAMfR+wfxD0vtgpsK4w4vShRfcy&#10;bMUuH6DIVCxAEgVKi52/H6UkTrENGDbMBmhR4jkkj+jN/eydOAAli6GX61UrBQSNgw37Xn77+vTm&#10;ToqUVRiUwwC9PEKS99vXrzZT7OAGR3QDkGCSkLop9nLMOXZNk/QIXqUVRgh8aJC8yuzSvhlITczu&#10;XXPTtrfNhDREQg0p8e7j6VBuK78xoPMnYxJk4XrJteVqqdpdsc12o7o9qThafS5D/UMVXtnASReq&#10;R5WV+E72FypvNWFCk1cafYPGWA21B+5m3f7UzZdRRai9sDgpLjKl/0erPx4ewjOxDFNMXYrPVLqY&#10;Dfny5frEXMU6LmLBnIXmzbfvblt+pNCXs+YKjJTye0AvyqKXzobSh+rU4UPKnIxDLyFl24ViEzo7&#10;PFnnqkP73YMjcVB8c3dtectlMfBFGHsF2lxrr6t8dHCi/QxG2IGrXdf0daxgoVVaQ8jrM68LHF1g&#10;hktYgO2fgef4AoU6cn8DXhA1M4a8gL0NSL/LnudLyeYUf1Hg1HeRYIfDsd5qlYZnpyp3nvMynC/9&#10;Cr/+jdsfAAAA//8DAFBLAwQUAAYACAAAACEA7P2bDdkAAAAGAQAADwAAAGRycy9kb3ducmV2Lnht&#10;bEyPS0/DQAyE70j8h5WRuNFNQCpNmk0FSL0i0cfdzbpJRNYbZTcP/j1GHOBkjcea+VzsFtepiYbQ&#10;ejaQrhJQxJW3LdcGTsf9wwZUiMgWO89k4IsC7MrbmwJz62f+oOkQayUhHHI00MTY51qHqiGHYeV7&#10;YvGufnAYRQ61tgPOEu46/Zgka+2wZWlosKe3hqrPw+gM4Ngez1fLr+tT956dp2zu95vamPu75WUL&#10;KtIS/47hB1/QoRSmix/ZBtUZkEeigadUprhZ8pyCuvwudFno//jlNwAAAP//AwBQSwECLQAUAAYA&#10;CAAAACEAtoM4kv4AAADhAQAAEwAAAAAAAAAAAAAAAAAAAAAAW0NvbnRlbnRfVHlwZXNdLnhtbFBL&#10;AQItABQABgAIAAAAIQA4/SH/1gAAAJQBAAALAAAAAAAAAAAAAAAAAC8BAABfcmVscy8ucmVsc1BL&#10;AQItABQABgAIAAAAIQA1csYJtQEAANUDAAAOAAAAAAAAAAAAAAAAAC4CAABkcnMvZTJvRG9jLnht&#10;bFBLAQItABQABgAIAAAAIQDs/ZsN2QAAAAYBAAAPAAAAAAAAAAAAAAAAAA8EAABkcnMvZG93bnJl&#10;di54bWxQSwUGAAAAAAQABADzAAAAFQUAAAAA&#10;" strokecolor="gray" strokeweight=".5pt">
              <v:stroke joinstyle="miter"/>
              <w10:wrap anchorx="margin"/>
            </v:line>
          </w:pict>
        </mc:Fallback>
      </mc:AlternateContent>
    </w:r>
  </w:p>
  <w:p w14:paraId="2E3B45C7" w14:textId="77777777" w:rsidR="00D70026" w:rsidRDefault="00D700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0D662" w14:textId="77777777" w:rsidR="00D70026" w:rsidRPr="00D70026" w:rsidRDefault="00D70026" w:rsidP="00D70026">
    <w:pPr>
      <w:pStyle w:val="HeaderFooter"/>
      <w:tabs>
        <w:tab w:val="clear" w:pos="10632"/>
        <w:tab w:val="clear" w:pos="21240"/>
        <w:tab w:val="right" w:pos="9026"/>
      </w:tabs>
    </w:pPr>
    <w:r>
      <w:rPr>
        <w:noProof/>
        <w:color w:val="B4AFAF"/>
        <w:sz w:val="18"/>
      </w:rPr>
      <w:drawing>
        <wp:anchor distT="0" distB="0" distL="114300" distR="114300" simplePos="0" relativeHeight="251661312" behindDoc="0" locked="0" layoutInCell="1" allowOverlap="1" wp14:anchorId="6667506D" wp14:editId="2B06F5A4">
          <wp:simplePos x="0" y="0"/>
          <wp:positionH relativeFrom="margin">
            <wp:align>right</wp:align>
          </wp:positionH>
          <wp:positionV relativeFrom="margin">
            <wp:align>top</wp:align>
          </wp:positionV>
          <wp:extent cx="1800000" cy="612431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f_Logo-Blue 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6124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D47">
      <w:rPr>
        <w:rStyle w:val="FooterChar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54BA52" wp14:editId="357C92B6">
              <wp:simplePos x="0" y="0"/>
              <wp:positionH relativeFrom="margin">
                <wp:align>center</wp:align>
              </wp:positionH>
              <wp:positionV relativeFrom="paragraph">
                <wp:posOffset>196850</wp:posOffset>
              </wp:positionV>
              <wp:extent cx="5760000" cy="0"/>
              <wp:effectExtent l="0" t="0" r="0" b="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rgbClr val="80808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9BD008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5pt" to="453.5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sYJtQEAANUDAAAOAAAAZHJzL2Uyb0RvYy54bWysU9tu2zAMfR+wfxD0vtgpsK4w4vShRfcy&#10;bMUuH6DIVCxAEgVKi52/H6UkTrENGDbMBmhR4jkkj+jN/eydOAAli6GX61UrBQSNgw37Xn77+vTm&#10;ToqUVRiUwwC9PEKS99vXrzZT7OAGR3QDkGCSkLop9nLMOXZNk/QIXqUVRgh8aJC8yuzSvhlITczu&#10;XXPTtrfNhDREQg0p8e7j6VBuK78xoPMnYxJk4XrJteVqqdpdsc12o7o9qThafS5D/UMVXtnASReq&#10;R5WV+E72FypvNWFCk1cafYPGWA21B+5m3f7UzZdRRai9sDgpLjKl/0erPx4ewjOxDFNMXYrPVLqY&#10;Dfny5frEXMU6LmLBnIXmzbfvblt+pNCXs+YKjJTye0AvyqKXzobSh+rU4UPKnIxDLyFl24ViEzo7&#10;PFnnqkP73YMjcVB8c3dtectlMfBFGHsF2lxrr6t8dHCi/QxG2IGrXdf0daxgoVVaQ8jrM68LHF1g&#10;hktYgO2fgef4AoU6cn8DXhA1M4a8gL0NSL/LnudLyeYUf1Hg1HeRYIfDsd5qlYZnpyp3nvMynC/9&#10;Cr/+jdsfAAAA//8DAFBLAwQUAAYACAAAACEA7P2bDdkAAAAGAQAADwAAAGRycy9kb3ducmV2Lnht&#10;bEyPS0/DQAyE70j8h5WRuNFNQCpNmk0FSL0i0cfdzbpJRNYbZTcP/j1GHOBkjcea+VzsFtepiYbQ&#10;ejaQrhJQxJW3LdcGTsf9wwZUiMgWO89k4IsC7MrbmwJz62f+oOkQayUhHHI00MTY51qHqiGHYeV7&#10;YvGufnAYRQ61tgPOEu46/Zgka+2wZWlosKe3hqrPw+gM4Ngez1fLr+tT956dp2zu95vamPu75WUL&#10;KtIS/47hB1/QoRSmix/ZBtUZkEeigadUprhZ8pyCuvwudFno//jlNwAAAP//AwBQSwECLQAUAAYA&#10;CAAAACEAtoM4kv4AAADhAQAAEwAAAAAAAAAAAAAAAAAAAAAAW0NvbnRlbnRfVHlwZXNdLnhtbFBL&#10;AQItABQABgAIAAAAIQA4/SH/1gAAAJQBAAALAAAAAAAAAAAAAAAAAC8BAABfcmVscy8ucmVsc1BL&#10;AQItABQABgAIAAAAIQA1csYJtQEAANUDAAAOAAAAAAAAAAAAAAAAAC4CAABkcnMvZTJvRG9jLnht&#10;bFBLAQItABQABgAIAAAAIQDs/ZsN2QAAAAYBAAAPAAAAAAAAAAAAAAAAAA8EAABkcnMvZG93bnJl&#10;di54bWxQSwUGAAAAAAQABADzAAAAFQUAAAAA&#10;" strokecolor="gray" strokeweight=".5pt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814BF4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BE2F1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FC7E6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C018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80C0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28BF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FCFB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744B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EECC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C8DC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BC636F"/>
    <w:multiLevelType w:val="multilevel"/>
    <w:tmpl w:val="8B9A15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2E20CD2"/>
    <w:multiLevelType w:val="multilevel"/>
    <w:tmpl w:val="5FB4E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F41F6"/>
    <w:multiLevelType w:val="multilevel"/>
    <w:tmpl w:val="5D5AC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994591"/>
    <w:multiLevelType w:val="hybridMultilevel"/>
    <w:tmpl w:val="18B686DE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3E6871"/>
    <w:multiLevelType w:val="hybridMultilevel"/>
    <w:tmpl w:val="20AE15FC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1FB51AD6"/>
    <w:multiLevelType w:val="multilevel"/>
    <w:tmpl w:val="5AEEC1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07D1101"/>
    <w:multiLevelType w:val="hybridMultilevel"/>
    <w:tmpl w:val="16F2C7F8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6C04DCA"/>
    <w:multiLevelType w:val="multilevel"/>
    <w:tmpl w:val="EC88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46025B"/>
    <w:multiLevelType w:val="multilevel"/>
    <w:tmpl w:val="227EA9E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Body01Numbered"/>
      <w:lvlText w:val="%1.%4"/>
      <w:lvlJc w:val="left"/>
      <w:pPr>
        <w:ind w:left="851" w:hanging="851"/>
      </w:pPr>
      <w:rPr>
        <w:rFonts w:hint="default"/>
        <w:b w:val="0"/>
        <w:i w:val="0"/>
      </w:rPr>
    </w:lvl>
    <w:lvl w:ilvl="4">
      <w:start w:val="1"/>
      <w:numFmt w:val="decimal"/>
      <w:pStyle w:val="Body02Numbered"/>
      <w:lvlText w:val="%1.%2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Body03Numbered"/>
      <w:lvlText w:val="%1.%2.%3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38EC7E7C"/>
    <w:multiLevelType w:val="multilevel"/>
    <w:tmpl w:val="47BA2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F05264"/>
    <w:multiLevelType w:val="multilevel"/>
    <w:tmpl w:val="085061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763055"/>
    <w:multiLevelType w:val="multilevel"/>
    <w:tmpl w:val="B42EF0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0C21587"/>
    <w:multiLevelType w:val="multilevel"/>
    <w:tmpl w:val="00BC9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6C70760"/>
    <w:multiLevelType w:val="multilevel"/>
    <w:tmpl w:val="28966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A706BC1"/>
    <w:multiLevelType w:val="hybridMultilevel"/>
    <w:tmpl w:val="320EADF6"/>
    <w:lvl w:ilvl="0" w:tplc="08090019">
      <w:start w:val="1"/>
      <w:numFmt w:val="lowerLetter"/>
      <w:lvlText w:val="%1."/>
      <w:lvlJc w:val="lef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52FC6471"/>
    <w:multiLevelType w:val="multilevel"/>
    <w:tmpl w:val="41942F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A06132"/>
    <w:multiLevelType w:val="multilevel"/>
    <w:tmpl w:val="BF628516"/>
    <w:lvl w:ilvl="0">
      <w:start w:val="1"/>
      <w:numFmt w:val="bullet"/>
      <w:pStyle w:val="ListParagraph"/>
      <w:lvlText w:val=""/>
      <w:lvlJc w:val="left"/>
      <w:pPr>
        <w:ind w:left="851" w:hanging="19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19"/>
        </w:tabs>
        <w:ind w:left="113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86"/>
        </w:tabs>
        <w:ind w:left="1531" w:hanging="227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num" w:pos="2353"/>
        </w:tabs>
        <w:ind w:left="1814" w:hanging="226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num" w:pos="2920"/>
        </w:tabs>
        <w:ind w:left="2098" w:hanging="227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3487"/>
        </w:tabs>
        <w:ind w:left="2381" w:hanging="226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4054"/>
        </w:tabs>
        <w:ind w:left="2665" w:hanging="227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num" w:pos="4621"/>
        </w:tabs>
        <w:ind w:left="2948" w:hanging="226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3232" w:hanging="227"/>
      </w:pPr>
      <w:rPr>
        <w:rFonts w:ascii="Wingdings" w:hAnsi="Wingdings" w:hint="default"/>
      </w:rPr>
    </w:lvl>
  </w:abstractNum>
  <w:abstractNum w:abstractNumId="27" w15:restartNumberingAfterBreak="0">
    <w:nsid w:val="736B1980"/>
    <w:multiLevelType w:val="multilevel"/>
    <w:tmpl w:val="91866570"/>
    <w:lvl w:ilvl="0">
      <w:start w:val="1"/>
      <w:numFmt w:val="decimal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6394817">
    <w:abstractNumId w:val="9"/>
  </w:num>
  <w:num w:numId="2" w16cid:durableId="1748112657">
    <w:abstractNumId w:val="7"/>
  </w:num>
  <w:num w:numId="3" w16cid:durableId="2081364108">
    <w:abstractNumId w:val="6"/>
  </w:num>
  <w:num w:numId="4" w16cid:durableId="1138835550">
    <w:abstractNumId w:val="5"/>
  </w:num>
  <w:num w:numId="5" w16cid:durableId="1848405409">
    <w:abstractNumId w:val="4"/>
  </w:num>
  <w:num w:numId="6" w16cid:durableId="543980700">
    <w:abstractNumId w:val="8"/>
  </w:num>
  <w:num w:numId="7" w16cid:durableId="390543562">
    <w:abstractNumId w:val="3"/>
  </w:num>
  <w:num w:numId="8" w16cid:durableId="1501658024">
    <w:abstractNumId w:val="2"/>
  </w:num>
  <w:num w:numId="9" w16cid:durableId="1651447603">
    <w:abstractNumId w:val="1"/>
  </w:num>
  <w:num w:numId="10" w16cid:durableId="425150677">
    <w:abstractNumId w:val="0"/>
  </w:num>
  <w:num w:numId="11" w16cid:durableId="539318465">
    <w:abstractNumId w:val="18"/>
  </w:num>
  <w:num w:numId="12" w16cid:durableId="9329310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2828046">
    <w:abstractNumId w:val="26"/>
  </w:num>
  <w:num w:numId="14" w16cid:durableId="796218183">
    <w:abstractNumId w:val="27"/>
  </w:num>
  <w:num w:numId="15" w16cid:durableId="558177187">
    <w:abstractNumId w:val="18"/>
  </w:num>
  <w:num w:numId="16" w16cid:durableId="1160849065">
    <w:abstractNumId w:val="18"/>
  </w:num>
  <w:num w:numId="17" w16cid:durableId="430319569">
    <w:abstractNumId w:val="18"/>
  </w:num>
  <w:num w:numId="18" w16cid:durableId="1870215645">
    <w:abstractNumId w:val="18"/>
  </w:num>
  <w:num w:numId="19" w16cid:durableId="2068414255">
    <w:abstractNumId w:val="18"/>
  </w:num>
  <w:num w:numId="20" w16cid:durableId="10649136">
    <w:abstractNumId w:val="18"/>
  </w:num>
  <w:num w:numId="21" w16cid:durableId="213742199">
    <w:abstractNumId w:val="26"/>
  </w:num>
  <w:num w:numId="22" w16cid:durableId="551884566">
    <w:abstractNumId w:val="18"/>
  </w:num>
  <w:num w:numId="23" w16cid:durableId="1422293562">
    <w:abstractNumId w:val="18"/>
  </w:num>
  <w:num w:numId="24" w16cid:durableId="535587745">
    <w:abstractNumId w:val="18"/>
  </w:num>
  <w:num w:numId="25" w16cid:durableId="2125297539">
    <w:abstractNumId w:val="26"/>
  </w:num>
  <w:num w:numId="26" w16cid:durableId="11759935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197509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144734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79665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945096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9110715">
    <w:abstractNumId w:val="15"/>
  </w:num>
  <w:num w:numId="32" w16cid:durableId="78670132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922872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6261349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921719427">
    <w:abstractNumId w:val="16"/>
  </w:num>
  <w:num w:numId="36" w16cid:durableId="478421889">
    <w:abstractNumId w:val="24"/>
  </w:num>
  <w:num w:numId="37" w16cid:durableId="24870170">
    <w:abstractNumId w:val="11"/>
  </w:num>
  <w:num w:numId="38" w16cid:durableId="1643608700">
    <w:abstractNumId w:val="10"/>
  </w:num>
  <w:num w:numId="39" w16cid:durableId="1161308556">
    <w:abstractNumId w:val="13"/>
  </w:num>
  <w:num w:numId="40" w16cid:durableId="15432460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9DE"/>
    <w:rsid w:val="00007FE0"/>
    <w:rsid w:val="0001418E"/>
    <w:rsid w:val="00026F2F"/>
    <w:rsid w:val="000328B9"/>
    <w:rsid w:val="0003487F"/>
    <w:rsid w:val="00051D8B"/>
    <w:rsid w:val="00104D56"/>
    <w:rsid w:val="001924DB"/>
    <w:rsid w:val="001B3853"/>
    <w:rsid w:val="001B682C"/>
    <w:rsid w:val="001C43BB"/>
    <w:rsid w:val="001D7E9E"/>
    <w:rsid w:val="001E5E48"/>
    <w:rsid w:val="00292971"/>
    <w:rsid w:val="00293577"/>
    <w:rsid w:val="002D704E"/>
    <w:rsid w:val="0030255E"/>
    <w:rsid w:val="00323D2A"/>
    <w:rsid w:val="0034465B"/>
    <w:rsid w:val="0037344F"/>
    <w:rsid w:val="003830CC"/>
    <w:rsid w:val="00393406"/>
    <w:rsid w:val="003D305A"/>
    <w:rsid w:val="003D40FC"/>
    <w:rsid w:val="003E0B62"/>
    <w:rsid w:val="003E45E0"/>
    <w:rsid w:val="003E5C03"/>
    <w:rsid w:val="003F7980"/>
    <w:rsid w:val="00416B30"/>
    <w:rsid w:val="00425059"/>
    <w:rsid w:val="00435D0F"/>
    <w:rsid w:val="00441C55"/>
    <w:rsid w:val="00455CEA"/>
    <w:rsid w:val="0047762D"/>
    <w:rsid w:val="00481682"/>
    <w:rsid w:val="00493F0A"/>
    <w:rsid w:val="004973B8"/>
    <w:rsid w:val="004A4B06"/>
    <w:rsid w:val="004B7DBE"/>
    <w:rsid w:val="004D0708"/>
    <w:rsid w:val="004D35CA"/>
    <w:rsid w:val="004F7844"/>
    <w:rsid w:val="00506D47"/>
    <w:rsid w:val="0058479D"/>
    <w:rsid w:val="00593440"/>
    <w:rsid w:val="005B3534"/>
    <w:rsid w:val="005E0BB6"/>
    <w:rsid w:val="005F0E10"/>
    <w:rsid w:val="005F703F"/>
    <w:rsid w:val="005F7B3C"/>
    <w:rsid w:val="00600AF2"/>
    <w:rsid w:val="006628A0"/>
    <w:rsid w:val="006659DE"/>
    <w:rsid w:val="00682ABB"/>
    <w:rsid w:val="006861A7"/>
    <w:rsid w:val="006B683C"/>
    <w:rsid w:val="00735912"/>
    <w:rsid w:val="0075469F"/>
    <w:rsid w:val="0076320B"/>
    <w:rsid w:val="007A0D6C"/>
    <w:rsid w:val="007A7CDD"/>
    <w:rsid w:val="007B19C2"/>
    <w:rsid w:val="007E2FAF"/>
    <w:rsid w:val="007F73F8"/>
    <w:rsid w:val="00807A36"/>
    <w:rsid w:val="00881A1C"/>
    <w:rsid w:val="008B2CC3"/>
    <w:rsid w:val="008B6B76"/>
    <w:rsid w:val="008E08EB"/>
    <w:rsid w:val="00935C58"/>
    <w:rsid w:val="00974028"/>
    <w:rsid w:val="009A6D32"/>
    <w:rsid w:val="009B17D8"/>
    <w:rsid w:val="009B1DB3"/>
    <w:rsid w:val="009B3C71"/>
    <w:rsid w:val="009D3579"/>
    <w:rsid w:val="00A043B8"/>
    <w:rsid w:val="00A04CBC"/>
    <w:rsid w:val="00A33768"/>
    <w:rsid w:val="00A71169"/>
    <w:rsid w:val="00AA7677"/>
    <w:rsid w:val="00B0286C"/>
    <w:rsid w:val="00B661B6"/>
    <w:rsid w:val="00BB47B2"/>
    <w:rsid w:val="00BC171F"/>
    <w:rsid w:val="00BD211A"/>
    <w:rsid w:val="00C010A2"/>
    <w:rsid w:val="00C10355"/>
    <w:rsid w:val="00C111C1"/>
    <w:rsid w:val="00C54CA6"/>
    <w:rsid w:val="00CD7F3B"/>
    <w:rsid w:val="00D21F84"/>
    <w:rsid w:val="00D5307C"/>
    <w:rsid w:val="00D66E13"/>
    <w:rsid w:val="00D70026"/>
    <w:rsid w:val="00D7145A"/>
    <w:rsid w:val="00D72B36"/>
    <w:rsid w:val="00D72F04"/>
    <w:rsid w:val="00DD70AC"/>
    <w:rsid w:val="00E369A7"/>
    <w:rsid w:val="00E43BDA"/>
    <w:rsid w:val="00E5610F"/>
    <w:rsid w:val="00E716C3"/>
    <w:rsid w:val="00E9062D"/>
    <w:rsid w:val="00E9150F"/>
    <w:rsid w:val="00E94ABB"/>
    <w:rsid w:val="00EE36BB"/>
    <w:rsid w:val="00EE4D59"/>
    <w:rsid w:val="00F50F15"/>
    <w:rsid w:val="00F60CD0"/>
    <w:rsid w:val="00F778D3"/>
    <w:rsid w:val="00F94F54"/>
    <w:rsid w:val="00FB2483"/>
    <w:rsid w:val="00FB2905"/>
    <w:rsid w:val="00FC56AE"/>
    <w:rsid w:val="00FD7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51616C"/>
  <w15:chartTrackingRefBased/>
  <w15:docId w15:val="{49BFB789-CA52-4B60-979C-9C5AA39B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4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5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7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rsid w:val="008E08EB"/>
    <w:pPr>
      <w:spacing w:after="120" w:line="240" w:lineRule="auto"/>
    </w:pPr>
    <w:rPr>
      <w:rFonts w:ascii="Arial Narrow" w:hAnsi="Arial Narrow"/>
      <w:sz w:val="20"/>
    </w:rPr>
  </w:style>
  <w:style w:type="paragraph" w:styleId="Heading1">
    <w:name w:val="heading 1"/>
    <w:basedOn w:val="Normal"/>
    <w:next w:val="Heading2"/>
    <w:link w:val="Heading1Char"/>
    <w:uiPriority w:val="1"/>
    <w:qFormat/>
    <w:rsid w:val="00D70026"/>
    <w:pPr>
      <w:keepNext/>
      <w:keepLines/>
      <w:spacing w:before="360" w:after="240"/>
      <w:outlineLvl w:val="0"/>
    </w:pPr>
    <w:rPr>
      <w:rFonts w:ascii="Calibri Light" w:eastAsiaTheme="majorEastAsia" w:hAnsi="Calibri Light" w:cstheme="majorBidi"/>
      <w:b/>
      <w:color w:val="00395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D70026"/>
    <w:pPr>
      <w:keepNext/>
      <w:keepLines/>
      <w:spacing w:before="280"/>
      <w:outlineLvl w:val="1"/>
    </w:pPr>
    <w:rPr>
      <w:rFonts w:ascii="Calibri Light" w:eastAsiaTheme="majorEastAsia" w:hAnsi="Calibri Light" w:cstheme="majorBidi"/>
      <w:b/>
      <w:color w:val="009AC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3"/>
    <w:qFormat/>
    <w:rsid w:val="00D7145A"/>
    <w:pPr>
      <w:keepNext/>
      <w:keepLines/>
      <w:numPr>
        <w:ilvl w:val="2"/>
        <w:numId w:val="24"/>
      </w:numPr>
      <w:spacing w:before="240"/>
      <w:outlineLvl w:val="2"/>
    </w:pPr>
    <w:rPr>
      <w:rFonts w:ascii="Calibri Light" w:eastAsiaTheme="majorEastAsia" w:hAnsi="Calibri Light" w:cstheme="majorBidi"/>
      <w:b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4CB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04CBC"/>
    <w:rPr>
      <w:rFonts w:ascii="Arial Narrow" w:hAnsi="Arial Narrow"/>
      <w:sz w:val="20"/>
    </w:rPr>
  </w:style>
  <w:style w:type="paragraph" w:styleId="Footer">
    <w:name w:val="footer"/>
    <w:basedOn w:val="Normal"/>
    <w:link w:val="FooterChar"/>
    <w:uiPriority w:val="99"/>
    <w:unhideWhenUsed/>
    <w:rsid w:val="00A04CB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4CBC"/>
    <w:rPr>
      <w:rFonts w:ascii="Arial Narrow" w:hAnsi="Arial Narrow"/>
      <w:sz w:val="20"/>
    </w:rPr>
  </w:style>
  <w:style w:type="paragraph" w:customStyle="1" w:styleId="HeaderFooter">
    <w:name w:val="Header/Footer"/>
    <w:basedOn w:val="Normal"/>
    <w:link w:val="HeaderFooterChar"/>
    <w:uiPriority w:val="10"/>
    <w:qFormat/>
    <w:rsid w:val="008E08EB"/>
    <w:pPr>
      <w:tabs>
        <w:tab w:val="center" w:pos="10632"/>
        <w:tab w:val="right" w:pos="21240"/>
      </w:tabs>
      <w:spacing w:after="0"/>
      <w:contextualSpacing/>
    </w:pPr>
    <w:rPr>
      <w:color w:val="808080" w:themeColor="background1" w:themeShade="80"/>
      <w:sz w:val="16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D7145A"/>
    <w:rPr>
      <w:rFonts w:ascii="Calibri Light" w:eastAsiaTheme="majorEastAsia" w:hAnsi="Calibri Light" w:cstheme="majorBidi"/>
      <w:b/>
      <w:color w:val="00395A"/>
      <w:sz w:val="32"/>
      <w:szCs w:val="32"/>
    </w:rPr>
  </w:style>
  <w:style w:type="character" w:customStyle="1" w:styleId="HeaderFooterChar">
    <w:name w:val="Header/Footer Char"/>
    <w:basedOn w:val="DefaultParagraphFont"/>
    <w:link w:val="HeaderFooter"/>
    <w:uiPriority w:val="10"/>
    <w:rsid w:val="008E08EB"/>
    <w:rPr>
      <w:rFonts w:ascii="Arial Narrow" w:hAnsi="Arial Narrow"/>
      <w:color w:val="808080" w:themeColor="background1" w:themeShade="80"/>
      <w:sz w:val="16"/>
      <w:szCs w:val="18"/>
    </w:rPr>
  </w:style>
  <w:style w:type="character" w:customStyle="1" w:styleId="Heading2Char">
    <w:name w:val="Heading 2 Char"/>
    <w:basedOn w:val="DefaultParagraphFont"/>
    <w:link w:val="Heading2"/>
    <w:uiPriority w:val="2"/>
    <w:rsid w:val="00D7145A"/>
    <w:rPr>
      <w:rFonts w:ascii="Calibri Light" w:eastAsiaTheme="majorEastAsia" w:hAnsi="Calibri Light" w:cstheme="majorBidi"/>
      <w:b/>
      <w:color w:val="009AC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3"/>
    <w:rsid w:val="00D7145A"/>
    <w:rPr>
      <w:rFonts w:ascii="Calibri Light" w:eastAsiaTheme="majorEastAsia" w:hAnsi="Calibri Light" w:cstheme="majorBidi"/>
      <w:b/>
      <w:szCs w:val="24"/>
    </w:rPr>
  </w:style>
  <w:style w:type="paragraph" w:styleId="Caption">
    <w:name w:val="caption"/>
    <w:basedOn w:val="Normal"/>
    <w:next w:val="Normal"/>
    <w:uiPriority w:val="9"/>
    <w:qFormat/>
    <w:rsid w:val="008E08EB"/>
    <w:pPr>
      <w:spacing w:after="200"/>
    </w:pPr>
    <w:rPr>
      <w:b/>
      <w:i/>
      <w:iCs/>
      <w:color w:val="3B3838" w:themeColor="background2" w:themeShade="40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A71169"/>
  </w:style>
  <w:style w:type="character" w:customStyle="1" w:styleId="BodyTextChar">
    <w:name w:val="Body Text Char"/>
    <w:basedOn w:val="DefaultParagraphFont"/>
    <w:link w:val="BodyText"/>
    <w:uiPriority w:val="99"/>
    <w:rsid w:val="00A71169"/>
    <w:rPr>
      <w:rFonts w:ascii="Arial Narrow" w:hAnsi="Arial Narrow"/>
      <w:sz w:val="20"/>
    </w:rPr>
  </w:style>
  <w:style w:type="paragraph" w:styleId="NoSpacing">
    <w:name w:val="No Spacing"/>
    <w:uiPriority w:val="5"/>
    <w:qFormat/>
    <w:rsid w:val="008E08EB"/>
    <w:pPr>
      <w:spacing w:after="0" w:line="240" w:lineRule="auto"/>
      <w:contextualSpacing/>
    </w:pPr>
    <w:rPr>
      <w:rFonts w:ascii="Arial Narrow" w:hAnsi="Arial Narrow"/>
      <w:sz w:val="20"/>
    </w:rPr>
  </w:style>
  <w:style w:type="character" w:styleId="Strong">
    <w:name w:val="Strong"/>
    <w:basedOn w:val="DefaultParagraphFont"/>
    <w:uiPriority w:val="6"/>
    <w:qFormat/>
    <w:rsid w:val="008E08EB"/>
    <w:rPr>
      <w:b/>
      <w:bCs/>
    </w:rPr>
  </w:style>
  <w:style w:type="paragraph" w:styleId="Quote">
    <w:name w:val="Quote"/>
    <w:basedOn w:val="Normal"/>
    <w:next w:val="Normal"/>
    <w:link w:val="QuoteChar"/>
    <w:uiPriority w:val="7"/>
    <w:qFormat/>
    <w:rsid w:val="008E08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7"/>
    <w:rsid w:val="008E08EB"/>
    <w:rPr>
      <w:rFonts w:ascii="Arial Narrow" w:hAnsi="Arial Narrow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8E08EB"/>
    <w:pPr>
      <w:numPr>
        <w:numId w:val="25"/>
      </w:numPr>
      <w:spacing w:before="120"/>
      <w:contextualSpacing/>
    </w:pPr>
  </w:style>
  <w:style w:type="table" w:styleId="TableGrid">
    <w:name w:val="Table Grid"/>
    <w:basedOn w:val="TableNormal"/>
    <w:uiPriority w:val="39"/>
    <w:rsid w:val="00763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2">
    <w:name w:val="toc 2"/>
    <w:basedOn w:val="Normal"/>
    <w:next w:val="Normal"/>
    <w:autoRedefine/>
    <w:uiPriority w:val="39"/>
    <w:unhideWhenUsed/>
    <w:rsid w:val="0001418E"/>
    <w:pPr>
      <w:spacing w:after="240"/>
      <w:ind w:left="567"/>
    </w:pPr>
  </w:style>
  <w:style w:type="paragraph" w:styleId="TOC1">
    <w:name w:val="toc 1"/>
    <w:basedOn w:val="Normal"/>
    <w:next w:val="Normal"/>
    <w:autoRedefine/>
    <w:uiPriority w:val="39"/>
    <w:unhideWhenUsed/>
    <w:rsid w:val="00D66E13"/>
    <w:pPr>
      <w:tabs>
        <w:tab w:val="left" w:pos="567"/>
        <w:tab w:val="right" w:leader="dot" w:pos="9759"/>
      </w:tabs>
      <w:spacing w:after="100"/>
    </w:pPr>
    <w:rPr>
      <w:b/>
      <w:sz w:val="24"/>
    </w:rPr>
  </w:style>
  <w:style w:type="paragraph" w:customStyle="1" w:styleId="Titlepage">
    <w:name w:val="Titlepage"/>
    <w:basedOn w:val="Normal"/>
    <w:link w:val="TitlepageChar"/>
    <w:qFormat/>
    <w:rsid w:val="008E08EB"/>
    <w:pPr>
      <w:spacing w:after="240"/>
    </w:pPr>
    <w:rPr>
      <w:rFonts w:ascii="Calibri Light" w:hAnsi="Calibri Light"/>
      <w:b/>
      <w:color w:val="00395A"/>
      <w:sz w:val="40"/>
      <w:szCs w:val="52"/>
    </w:rPr>
  </w:style>
  <w:style w:type="character" w:customStyle="1" w:styleId="TitlepageChar">
    <w:name w:val="Titlepage Char"/>
    <w:basedOn w:val="DefaultParagraphFont"/>
    <w:link w:val="Titlepage"/>
    <w:rsid w:val="008E08EB"/>
    <w:rPr>
      <w:rFonts w:ascii="Calibri Light" w:hAnsi="Calibri Light"/>
      <w:b/>
      <w:color w:val="00395A"/>
      <w:sz w:val="40"/>
      <w:szCs w:val="52"/>
    </w:rPr>
  </w:style>
  <w:style w:type="character" w:styleId="PlaceholderText">
    <w:name w:val="Placeholder Text"/>
    <w:basedOn w:val="DefaultParagraphFont"/>
    <w:uiPriority w:val="99"/>
    <w:semiHidden/>
    <w:rsid w:val="00A33768"/>
    <w:rPr>
      <w:color w:val="808080"/>
    </w:rPr>
  </w:style>
  <w:style w:type="paragraph" w:styleId="TOC3">
    <w:name w:val="toc 3"/>
    <w:basedOn w:val="Normal"/>
    <w:next w:val="Normal"/>
    <w:autoRedefine/>
    <w:uiPriority w:val="39"/>
    <w:unhideWhenUsed/>
    <w:rsid w:val="0001418E"/>
    <w:pPr>
      <w:ind w:left="851"/>
    </w:pPr>
  </w:style>
  <w:style w:type="character" w:styleId="Hyperlink">
    <w:name w:val="Hyperlink"/>
    <w:basedOn w:val="DefaultParagraphFont"/>
    <w:uiPriority w:val="99"/>
    <w:unhideWhenUsed/>
    <w:rsid w:val="00007FE0"/>
    <w:rPr>
      <w:color w:val="0563C1" w:themeColor="hyperlink"/>
      <w:u w:val="single"/>
    </w:rPr>
  </w:style>
  <w:style w:type="paragraph" w:customStyle="1" w:styleId="Body01Numbered">
    <w:name w:val="Body01_Numbered"/>
    <w:basedOn w:val="Normal"/>
    <w:link w:val="Body01NumberedChar"/>
    <w:uiPriority w:val="4"/>
    <w:qFormat/>
    <w:rsid w:val="008E08EB"/>
    <w:pPr>
      <w:numPr>
        <w:ilvl w:val="3"/>
        <w:numId w:val="24"/>
      </w:numPr>
    </w:pPr>
  </w:style>
  <w:style w:type="character" w:customStyle="1" w:styleId="Body01NumberedChar">
    <w:name w:val="Body01_Numbered Char"/>
    <w:basedOn w:val="DefaultParagraphFont"/>
    <w:link w:val="Body01Numbered"/>
    <w:uiPriority w:val="4"/>
    <w:rsid w:val="008E08EB"/>
    <w:rPr>
      <w:rFonts w:ascii="Arial Narrow" w:hAnsi="Arial Narrow"/>
      <w:sz w:val="20"/>
    </w:rPr>
  </w:style>
  <w:style w:type="paragraph" w:customStyle="1" w:styleId="Body02Numbered">
    <w:name w:val="Body02_Numbered"/>
    <w:basedOn w:val="Normal"/>
    <w:link w:val="Body02NumberedChar"/>
    <w:uiPriority w:val="4"/>
    <w:qFormat/>
    <w:rsid w:val="008E08EB"/>
    <w:pPr>
      <w:numPr>
        <w:ilvl w:val="4"/>
        <w:numId w:val="24"/>
      </w:numPr>
    </w:pPr>
  </w:style>
  <w:style w:type="character" w:customStyle="1" w:styleId="Body02NumberedChar">
    <w:name w:val="Body02_Numbered Char"/>
    <w:basedOn w:val="DefaultParagraphFont"/>
    <w:link w:val="Body02Numbered"/>
    <w:uiPriority w:val="4"/>
    <w:rsid w:val="008E08EB"/>
    <w:rPr>
      <w:rFonts w:ascii="Arial Narrow" w:hAnsi="Arial Narrow"/>
      <w:sz w:val="20"/>
    </w:rPr>
  </w:style>
  <w:style w:type="paragraph" w:customStyle="1" w:styleId="Body03Numbered">
    <w:name w:val="Body03_Numbered"/>
    <w:basedOn w:val="Normal"/>
    <w:uiPriority w:val="4"/>
    <w:qFormat/>
    <w:rsid w:val="008E08EB"/>
    <w:pPr>
      <w:numPr>
        <w:ilvl w:val="5"/>
        <w:numId w:val="24"/>
      </w:numPr>
    </w:pPr>
  </w:style>
  <w:style w:type="paragraph" w:styleId="Revision">
    <w:name w:val="Revision"/>
    <w:hidden/>
    <w:uiPriority w:val="99"/>
    <w:semiHidden/>
    <w:rsid w:val="009B17D8"/>
    <w:pPr>
      <w:spacing w:after="0" w:line="240" w:lineRule="auto"/>
    </w:pPr>
    <w:rPr>
      <w:rFonts w:ascii="Arial Narrow" w:hAnsi="Arial Narrow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F0E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F0E1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F0E10"/>
    <w:rPr>
      <w:rFonts w:ascii="Arial Narrow" w:hAnsi="Arial Narro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0E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0E10"/>
    <w:rPr>
      <w:rFonts w:ascii="Arial Narrow" w:hAnsi="Arial Narro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E810-AA6C-4DCA-AFB8-908C9B962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terra firma Consultancy Ltd.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Hird</dc:creator>
  <cp:keywords/>
  <dc:description/>
  <cp:lastModifiedBy>Martin Hird</cp:lastModifiedBy>
  <cp:revision>3</cp:revision>
  <cp:lastPrinted>2018-07-09T10:24:00Z</cp:lastPrinted>
  <dcterms:created xsi:type="dcterms:W3CDTF">2026-07-01T13:41:00Z</dcterms:created>
  <dcterms:modified xsi:type="dcterms:W3CDTF">2026-07-01T13:43:00Z</dcterms:modified>
</cp:coreProperties>
</file>